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密铺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楷体" w:hAnsi="楷体" w:eastAsia="楷体"/>
                <w:b w:val="0"/>
                <w:bCs/>
                <w:sz w:val="24"/>
                <w:szCs w:val="24"/>
                <w:lang w:val="en-US" w:eastAsia="zh-CN"/>
              </w:rPr>
              <w:t>多边形学具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通过观察生活中常见的密铺图案，使学生初步理解密铺的含义。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.通过拼摆各种图形，认识一些可以密铺的平面图形，初步探索密铺的特点，在探究规律的过程中培养学生的观察、猜 测、验证、推理和交流的能力。 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.通过欣赏密铺图案，设计简单的密铺图案，使学生体会到图形之间的转换，充分感受数学知识与生活的密切联系，经 历欣赏数学美、创造数学美的过程。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6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1454150</wp:posOffset>
                  </wp:positionH>
                  <wp:positionV relativeFrom="paragraph">
                    <wp:posOffset>62865</wp:posOffset>
                  </wp:positionV>
                  <wp:extent cx="3829685" cy="1075690"/>
                  <wp:effectExtent l="0" t="0" r="18415" b="10160"/>
                  <wp:wrapSquare wrapText="bothSides"/>
                  <wp:docPr id="5" name="图片 5" descr="QQ图片20170204014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图片201702040142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685" cy="107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lang w:eastAsia="zh-CN"/>
              </w:rPr>
              <w:t>了解什么是密铺。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二、探究活动。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活动任务：三角形能不能密铺？四边形可不可以？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设计活动方案。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解决这个问题需要哪些主要步凑。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小组合作怎样分工。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把主要步凑和分工记录下来。</w:t>
            </w:r>
          </w:p>
          <w:tbl>
            <w:tblPr>
              <w:tblStyle w:val="7"/>
              <w:tblW w:w="825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2"/>
              <w:gridCol w:w="68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2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同学名字</w:t>
                  </w:r>
                </w:p>
              </w:tc>
              <w:tc>
                <w:tcPr>
                  <w:tcW w:w="6827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任务分工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43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827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827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43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827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827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43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827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5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分组进行密铺活动。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6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全部交流汇报密铺作品。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6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继续探索多边形能不能密铺。</w:t>
            </w:r>
          </w:p>
          <w:tbl>
            <w:tblPr>
              <w:tblStyle w:val="7"/>
              <w:tblW w:w="83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7"/>
              <w:gridCol w:w="917"/>
              <w:gridCol w:w="917"/>
              <w:gridCol w:w="918"/>
              <w:gridCol w:w="918"/>
              <w:gridCol w:w="918"/>
              <w:gridCol w:w="918"/>
              <w:gridCol w:w="918"/>
              <w:gridCol w:w="10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图像</w:t>
                  </w:r>
                </w:p>
              </w:tc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三角形</w:t>
                  </w:r>
                </w:p>
              </w:tc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正方形</w:t>
                  </w: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长方形</w:t>
                  </w: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梯形</w:t>
                  </w: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不规则四边形</w:t>
                  </w: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五边形</w:t>
                  </w: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六边形</w:t>
                  </w:r>
                </w:p>
              </w:tc>
              <w:tc>
                <w:tcPr>
                  <w:tcW w:w="1021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4" w:hRule="atLeast"/>
              </w:trPr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能密铺吗</w:t>
                  </w:r>
                </w:p>
              </w:tc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7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18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021" w:type="dxa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-2412365</wp:posOffset>
                  </wp:positionH>
                  <wp:positionV relativeFrom="paragraph">
                    <wp:posOffset>164465</wp:posOffset>
                  </wp:positionV>
                  <wp:extent cx="324485" cy="218440"/>
                  <wp:effectExtent l="0" t="0" r="18415" b="1016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14833" b="260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8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5190490" cy="1285240"/>
                  <wp:effectExtent l="0" t="0" r="10160" b="10160"/>
                  <wp:docPr id="1" name="图片 1" descr="QQ图片20170204020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QQ图片201702040208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0490" cy="128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迷你简娃娃篆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5829"/>
    <w:multiLevelType w:val="singleLevel"/>
    <w:tmpl w:val="5888582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94BFF6"/>
    <w:multiLevelType w:val="singleLevel"/>
    <w:tmpl w:val="5894BFF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94C2D0"/>
    <w:multiLevelType w:val="singleLevel"/>
    <w:tmpl w:val="5894C2D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94C352"/>
    <w:multiLevelType w:val="singleLevel"/>
    <w:tmpl w:val="5894C35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94C49B"/>
    <w:multiLevelType w:val="singleLevel"/>
    <w:tmpl w:val="5894C49B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5894C4E9"/>
    <w:multiLevelType w:val="singleLevel"/>
    <w:tmpl w:val="5894C4E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132B7B70"/>
    <w:rsid w:val="3D4C3950"/>
    <w:rsid w:val="40023F43"/>
    <w:rsid w:val="4C451EA1"/>
    <w:rsid w:val="573D5F60"/>
    <w:rsid w:val="59827519"/>
    <w:rsid w:val="62AE406C"/>
    <w:rsid w:val="63162797"/>
    <w:rsid w:val="6BBA6114"/>
    <w:rsid w:val="71850EC2"/>
    <w:rsid w:val="7B7803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2017-02-03T18:14:41Z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